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76300" cy="876300"/>
                    </a:xfrm>
                    <a:prstGeom prst="rect">
                      <a:avLst/>
                    </a:prstGeom>
                  </pic:spPr>
                </pic:pic>
              </a:graphicData>
            </a:graphic>
          </wp:inline>
        </w:drawing>
      </w:r>
    </w:p>
    <w:p>
      <w:pPr>
        <w:spacing w:after="40"/>
        <w:jc w:val="center"/>
      </w:pPr>
      <w:r>
        <w:rPr>
          <w:b/>
          <w:bCs/>
          <w:color w:val="2E8B8B"/>
          <w:sz w:val="26"/>
          <w:szCs w:val="26"/>
        </w:rPr>
        <w:t xml:space="preserve">Lesson Plan — Hygiene, Week 1</w:t>
      </w:r>
    </w:p>
    <w:p>
      <w:pPr>
        <w:spacing w:after="60"/>
        <w:jc w:val="center"/>
      </w:pPr>
      <w:r>
        <w:rPr>
          <w:b/>
          <w:bCs/>
          <w:color w:val="1B4079"/>
          <w:sz w:val="44"/>
          <w:szCs w:val="44"/>
        </w:rPr>
        <w:t xml:space="preserve">The Shower Routine</w:t>
      </w:r>
    </w:p>
    <w:p>
      <w:pPr>
        <w:pBdr>
          <w:bottom w:val="single" w:color="D8DEE8" w:sz="6"/>
        </w:pBdr>
        <w:spacing w:after="240"/>
        <w:jc w:val="center"/>
      </w:pPr>
      <w:r>
        <w:rPr>
          <w:color w:val="6B7684"/>
          <w:sz w:val="18"/>
          <w:szCs w:val="18"/>
        </w:rPr>
        <w:t xml:space="preserve">Social Skills Program  •  Ages 12–16  •  Special Education</w:t>
      </w:r>
    </w:p>
    <w:p>
      <w:pPr>
        <w:spacing w:after="40"/>
      </w:pPr>
      <w:r>
        <w:rPr>
          <w:b/>
          <w:bCs/>
          <w:color w:val="1B4079"/>
          <w:sz w:val="22"/>
          <w:szCs w:val="22"/>
        </w:rPr>
        <w:t xml:space="preserve">Objective: </w:t>
      </w:r>
      <w:r>
        <w:rPr>
          <w:sz w:val="22"/>
          <w:szCs w:val="22"/>
        </w:rPr>
        <w:t xml:space="preserve">Students will follow a shower routine in the correct order without skipping steps.</w:t>
      </w:r>
    </w:p>
    <w:p>
      <w:pPr>
        <w:spacing w:after="140"/>
      </w:pPr>
      <w:r>
        <w:rPr>
          <w:b/>
          <w:bCs/>
          <w:color w:val="1B4079"/>
          <w:sz w:val="22"/>
          <w:szCs w:val="22"/>
        </w:rPr>
        <w:t xml:space="preserve">Duration: </w:t>
      </w:r>
      <w:r>
        <w:rPr>
          <w:sz w:val="22"/>
          <w:szCs w:val="22"/>
        </w:rPr>
        <w:t xml:space="preserve">30–40 minutes</w:t>
      </w:r>
    </w:p>
    <w:p>
      <w:pPr>
        <w:spacing w:after="60"/>
      </w:pPr>
      <w:r>
        <w:rPr>
          <w:b/>
          <w:bCs/>
          <w:color w:val="1B4079"/>
          <w:sz w:val="22"/>
          <w:szCs w:val="22"/>
        </w:rPr>
        <w:t xml:space="preserve">Materials:</w:t>
      </w:r>
    </w:p>
    <w:p>
      <w:pPr>
        <w:pStyle w:val="ListParagraph"/>
        <w:numPr>
          <w:ilvl w:val="0"/>
          <w:numId w:val="2"/>
        </w:numPr>
        <w:spacing w:after="50"/>
      </w:pPr>
      <w:r>
        <w:rPr>
          <w:sz w:val="22"/>
          <w:szCs w:val="22"/>
        </w:rPr>
        <w:t xml:space="preserve">Shower step chart (printable pack)</w:t>
      </w:r>
    </w:p>
    <w:p>
      <w:pPr>
        <w:pStyle w:val="ListParagraph"/>
        <w:numPr>
          <w:ilvl w:val="0"/>
          <w:numId w:val="2"/>
        </w:numPr>
        <w:spacing w:after="50"/>
      </w:pPr>
      <w:r>
        <w:rPr>
          <w:sz w:val="22"/>
          <w:szCs w:val="22"/>
        </w:rPr>
        <w:t xml:space="preserve">Shower step cards for the sorting race</w:t>
      </w:r>
    </w:p>
    <w:p>
      <w:pPr>
        <w:pStyle w:val="ListParagraph"/>
        <w:numPr>
          <w:ilvl w:val="0"/>
          <w:numId w:val="2"/>
        </w:numPr>
        <w:spacing w:after="50"/>
      </w:pPr>
      <w:r>
        <w:rPr>
          <w:sz w:val="22"/>
          <w:szCs w:val="22"/>
        </w:rPr>
        <w:t xml:space="preserve">Soap, shampoo, and a towel to show</w:t>
      </w:r>
    </w:p>
    <w:p>
      <w:pPr>
        <w:pStyle w:val="ListParagraph"/>
        <w:numPr>
          <w:ilvl w:val="0"/>
          <w:numId w:val="2"/>
        </w:numPr>
        <w:spacing w:after="50"/>
      </w:pPr>
      <w:r>
        <w:rPr>
          <w:sz w:val="22"/>
          <w:szCs w:val="22"/>
        </w:rPr>
        <w:t xml:space="preserve">Whiteboard</w:t>
      </w:r>
    </w:p>
    <w:p>
      <w:pPr>
        <w:spacing w:after="120" w:before="240"/>
      </w:pPr>
    </w:p>
    <w:tbl>
      <w:tblPr>
        <w:tblW w:type="pct" w:w="100%"/>
        <w:tblBorders>
          <w:top w:val="single" w:color="C8D2E0" w:sz="4"/>
          <w:left w:val="single" w:color="C8D2E0" w:sz="4"/>
          <w:bottom w:val="single" w:color="C8D2E0" w:sz="4"/>
          <w:right w:val="single" w:color="C8D2E0" w:sz="4"/>
          <w:insideH w:val="single" w:color="C8D2E0" w:sz="4"/>
          <w:insideV w:val="single" w:color="C8D2E0" w:sz="4"/>
        </w:tblBorders>
      </w:tblPr>
      <w:tblGrid>
        <w:gridCol w:w="100"/>
        <w:gridCol w:w="100"/>
      </w:tblGrid>
      <w:tr>
        <w:trPr>
          <w:tblHeader/>
        </w:trPr>
        <w:tc>
          <w:tcPr>
            <w:tcW w:type="pct" w:w="26%"/>
            <w:shd w:fill="1B4079" w:val="clear"/>
            <w:tcMar>
              <w:top w:type="dxa" w:w="130"/>
              <w:left w:type="dxa" w:w="160"/>
              <w:bottom w:type="dxa" w:w="130"/>
              <w:right w:type="dxa" w:w="160"/>
            </w:tcMar>
          </w:tcPr>
          <w:p>
            <w:r>
              <w:rPr>
                <w:b/>
                <w:bCs/>
                <w:color w:val="FFFFFF"/>
                <w:sz w:val="18"/>
                <w:szCs w:val="18"/>
              </w:rPr>
              <w:t xml:space="preserve">PHASE</w:t>
            </w:r>
          </w:p>
        </w:tc>
        <w:tc>
          <w:tcPr>
            <w:tcW w:type="pct" w:w="74%"/>
            <w:shd w:fill="1B4079" w:val="clear"/>
            <w:tcMar>
              <w:top w:type="dxa" w:w="130"/>
              <w:left w:type="dxa" w:w="160"/>
              <w:bottom w:type="dxa" w:w="130"/>
              <w:right w:type="dxa" w:w="160"/>
            </w:tcMar>
          </w:tcPr>
          <w:p>
            <w:r>
              <w:rPr>
                <w:b/>
                <w:bCs/>
                <w:color w:val="FFFFFF"/>
                <w:sz w:val="18"/>
                <w:szCs w:val="18"/>
              </w:rPr>
              <w:t xml:space="preserve">WHAT HAPPENS</w:t>
            </w:r>
          </w:p>
        </w:tc>
      </w:tr>
      <w:tr>
        <w:tc>
          <w:tcPr>
            <w:tcW w:type="pct" w:w="26%"/>
            <w:shd w:fill="EDF1F7" w:val="clear"/>
            <w:tcMar>
              <w:top w:type="dxa" w:w="130"/>
              <w:left w:type="dxa" w:w="160"/>
              <w:bottom w:type="dxa" w:w="130"/>
              <w:right w:type="dxa" w:w="160"/>
            </w:tcMar>
          </w:tcPr>
          <w:p>
            <w:pPr>
              <w:spacing w:after="40"/>
            </w:pPr>
            <w:r>
              <w:rPr>
                <w:b/>
                <w:bCs/>
                <w:color w:val="1B4079"/>
                <w:sz w:val="22"/>
                <w:szCs w:val="22"/>
              </w:rPr>
              <w:t xml:space="preserve">Warm-Up / Hook</w:t>
            </w:r>
          </w:p>
          <w:p>
            <w:r>
              <w:rPr>
                <w:color w:val="6B7684"/>
                <w:sz w:val="20"/>
                <w:szCs w:val="20"/>
              </w:rPr>
              <w:t xml:space="preserve">5 minutes</w:t>
            </w:r>
          </w:p>
        </w:tc>
        <w:tc>
          <w:tcPr>
            <w:tcW w:type="pct" w:w="74%"/>
            <w:tcMar>
              <w:top w:type="dxa" w:w="130"/>
              <w:left w:type="dxa" w:w="160"/>
              <w:bottom w:type="dxa" w:w="130"/>
              <w:right w:type="dxa" w:w="160"/>
            </w:tcMar>
          </w:tcPr>
          <w:p>
            <w:pPr>
              <w:spacing w:after="100"/>
            </w:pPr>
            <w:r>
              <w:rPr>
                <w:b/>
                <w:bCs/>
                <w:sz w:val="22"/>
                <w:szCs w:val="22"/>
              </w:rPr>
              <w:t xml:space="preserve">1. “Same Steps, Every Time”</w:t>
            </w:r>
          </w:p>
          <w:p>
            <w:pPr>
              <w:spacing w:after="50" w:before="80"/>
            </w:pPr>
            <w:r>
              <w:rPr>
                <w:b/>
                <w:bCs/>
                <w:color w:val="2E8B8B"/>
                <w:sz w:val="21"/>
                <w:szCs w:val="21"/>
              </w:rPr>
              <w:t xml:space="preserve">Explain</w:t>
            </w:r>
          </w:p>
          <w:p>
            <w:pPr>
              <w:spacing w:after="60"/>
            </w:pPr>
            <w:r>
              <w:rPr>
                <w:sz w:val="22"/>
                <w:szCs w:val="22"/>
              </w:rPr>
              <w:t xml:space="preserve">Getting clean is not one big job. It is six small steps in the same order every time. When you know the order, you never have to wonder what comes next.</w:t>
            </w:r>
          </w:p>
          <w:p>
            <w:pPr>
              <w:spacing w:after="50" w:before="80"/>
            </w:pPr>
            <w:r>
              <w:rPr>
                <w:b/>
                <w:bCs/>
                <w:color w:val="2E8B8B"/>
                <w:sz w:val="21"/>
                <w:szCs w:val="21"/>
              </w:rPr>
              <w:t xml:space="preserve">Activity</w:t>
            </w:r>
          </w:p>
          <w:p>
            <w:pPr>
              <w:pStyle w:val="ListParagraph"/>
              <w:numPr>
                <w:ilvl w:val="0"/>
                <w:numId w:val="2"/>
              </w:numPr>
              <w:spacing w:after="50"/>
            </w:pPr>
            <w:r>
              <w:rPr>
                <w:sz w:val="22"/>
                <w:szCs w:val="22"/>
              </w:rPr>
              <w:t xml:space="preserve">Hold up the soap, shampoo, and towel one at a time.</w:t>
            </w:r>
          </w:p>
          <w:p>
            <w:pPr>
              <w:pStyle w:val="ListParagraph"/>
              <w:numPr>
                <w:ilvl w:val="0"/>
                <w:numId w:val="2"/>
              </w:numPr>
              <w:spacing w:after="50"/>
            </w:pPr>
            <w:r>
              <w:rPr>
                <w:sz w:val="22"/>
                <w:szCs w:val="22"/>
              </w:rPr>
              <w:t xml:space="preserve">Ask: “Which one comes first?”</w:t>
            </w:r>
          </w:p>
          <w:p>
            <w:pPr>
              <w:pStyle w:val="ListParagraph"/>
              <w:numPr>
                <w:ilvl w:val="0"/>
                <w:numId w:val="2"/>
              </w:numPr>
              <w:spacing w:after="50"/>
            </w:pPr>
            <w:r>
              <w:rPr>
                <w:sz w:val="22"/>
                <w:szCs w:val="22"/>
              </w:rPr>
              <w:t xml:space="preserve">Do not correct answers yet — write them on the board and come back at the end.</w:t>
            </w:r>
          </w:p>
        </w:tc>
      </w:tr>
      <w:tr>
        <w:tc>
          <w:tcPr>
            <w:tcW w:type="pct" w:w="26%"/>
            <w:shd w:fill="EDF1F7" w:val="clear"/>
            <w:tcMar>
              <w:top w:type="dxa" w:w="130"/>
              <w:left w:type="dxa" w:w="160"/>
              <w:bottom w:type="dxa" w:w="130"/>
              <w:right w:type="dxa" w:w="160"/>
            </w:tcMar>
          </w:tcPr>
          <w:p>
            <w:pPr>
              <w:spacing w:after="40"/>
            </w:pPr>
            <w:r>
              <w:rPr>
                <w:b/>
                <w:bCs/>
                <w:color w:val="1B4079"/>
                <w:sz w:val="22"/>
                <w:szCs w:val="22"/>
              </w:rPr>
              <w:t xml:space="preserve">Direct Instruction / Modelling</w:t>
            </w:r>
          </w:p>
          <w:p>
            <w:r>
              <w:rPr>
                <w:color w:val="6B7684"/>
                <w:sz w:val="20"/>
                <w:szCs w:val="20"/>
              </w:rPr>
              <w:t xml:space="preserve">10 minutes</w:t>
            </w:r>
          </w:p>
        </w:tc>
        <w:tc>
          <w:tcPr>
            <w:tcW w:type="pct" w:w="74%"/>
            <w:tcMar>
              <w:top w:type="dxa" w:w="130"/>
              <w:left w:type="dxa" w:w="160"/>
              <w:bottom w:type="dxa" w:w="130"/>
              <w:right w:type="dxa" w:w="160"/>
            </w:tcMar>
          </w:tcPr>
          <w:p>
            <w:pPr>
              <w:spacing w:after="100"/>
            </w:pPr>
            <w:r>
              <w:rPr>
                <w:b/>
                <w:bCs/>
                <w:sz w:val="22"/>
                <w:szCs w:val="22"/>
              </w:rPr>
              <w:t xml:space="preserve">2. Teach the Six Steps in Order</w:t>
            </w:r>
          </w:p>
          <w:p>
            <w:pPr>
              <w:spacing w:after="50" w:before="80"/>
            </w:pPr>
            <w:r>
              <w:rPr>
                <w:b/>
                <w:bCs/>
                <w:color w:val="2E8B8B"/>
                <w:sz w:val="21"/>
                <w:szCs w:val="21"/>
              </w:rPr>
              <w:t xml:space="preserve">The order</w:t>
            </w:r>
          </w:p>
          <w:p>
            <w:pPr>
              <w:pStyle w:val="ListParagraph"/>
              <w:numPr>
                <w:ilvl w:val="0"/>
                <w:numId w:val="2"/>
              </w:numPr>
              <w:spacing w:after="50"/>
            </w:pPr>
            <w:r>
              <w:rPr>
                <w:sz w:val="22"/>
                <w:szCs w:val="22"/>
              </w:rPr>
              <w:t xml:space="preserve">1. Water on — check it is warm, not hot</w:t>
            </w:r>
          </w:p>
          <w:p>
            <w:pPr>
              <w:pStyle w:val="ListParagraph"/>
              <w:numPr>
                <w:ilvl w:val="0"/>
                <w:numId w:val="2"/>
              </w:numPr>
              <w:spacing w:after="50"/>
            </w:pPr>
            <w:r>
              <w:rPr>
                <w:sz w:val="22"/>
                <w:szCs w:val="22"/>
              </w:rPr>
              <w:t xml:space="preserve">2. Wash your body with soap</w:t>
            </w:r>
          </w:p>
          <w:p>
            <w:pPr>
              <w:pStyle w:val="ListParagraph"/>
              <w:numPr>
                <w:ilvl w:val="0"/>
                <w:numId w:val="2"/>
              </w:numPr>
              <w:spacing w:after="50"/>
            </w:pPr>
            <w:r>
              <w:rPr>
                <w:sz w:val="22"/>
                <w:szCs w:val="22"/>
              </w:rPr>
              <w:t xml:space="preserve">3. Rinse the soap off</w:t>
            </w:r>
          </w:p>
          <w:p>
            <w:pPr>
              <w:pStyle w:val="ListParagraph"/>
              <w:numPr>
                <w:ilvl w:val="0"/>
                <w:numId w:val="2"/>
              </w:numPr>
              <w:spacing w:after="50"/>
            </w:pPr>
            <w:r>
              <w:rPr>
                <w:sz w:val="22"/>
                <w:szCs w:val="22"/>
              </w:rPr>
              <w:t xml:space="preserve">4. Shampoo your hair</w:t>
            </w:r>
          </w:p>
          <w:p>
            <w:pPr>
              <w:pStyle w:val="ListParagraph"/>
              <w:numPr>
                <w:ilvl w:val="0"/>
                <w:numId w:val="2"/>
              </w:numPr>
              <w:spacing w:after="50"/>
            </w:pPr>
            <w:r>
              <w:rPr>
                <w:sz w:val="22"/>
                <w:szCs w:val="22"/>
              </w:rPr>
              <w:t xml:space="preserve">5. Rinse your hair</w:t>
            </w:r>
          </w:p>
          <w:p>
            <w:pPr>
              <w:pStyle w:val="ListParagraph"/>
              <w:numPr>
                <w:ilvl w:val="0"/>
                <w:numId w:val="2"/>
              </w:numPr>
              <w:spacing w:after="50"/>
            </w:pPr>
            <w:r>
              <w:rPr>
                <w:sz w:val="22"/>
                <w:szCs w:val="22"/>
              </w:rPr>
              <w:t xml:space="preserve">6. Dry with a towel</w:t>
            </w:r>
          </w:p>
          <w:p>
            <w:pPr>
              <w:spacing w:after="50" w:before="80"/>
            </w:pPr>
            <w:r>
              <w:rPr>
                <w:b/>
                <w:bCs/>
                <w:color w:val="2E8B8B"/>
                <w:sz w:val="21"/>
                <w:szCs w:val="21"/>
              </w:rPr>
              <w:t xml:space="preserve">Places people forget</w:t>
            </w:r>
          </w:p>
          <w:p>
            <w:pPr>
              <w:pStyle w:val="ListParagraph"/>
              <w:numPr>
                <w:ilvl w:val="0"/>
                <w:numId w:val="2"/>
              </w:numPr>
              <w:spacing w:after="50"/>
            </w:pPr>
            <w:r>
              <w:rPr>
                <w:sz w:val="22"/>
                <w:szCs w:val="22"/>
              </w:rPr>
              <w:t xml:space="preserve">Behind the ears</w:t>
            </w:r>
          </w:p>
          <w:p>
            <w:pPr>
              <w:pStyle w:val="ListParagraph"/>
              <w:numPr>
                <w:ilvl w:val="0"/>
                <w:numId w:val="2"/>
              </w:numPr>
              <w:spacing w:after="50"/>
            </w:pPr>
            <w:r>
              <w:rPr>
                <w:sz w:val="22"/>
                <w:szCs w:val="22"/>
              </w:rPr>
              <w:t xml:space="preserve">The back of the neck</w:t>
            </w:r>
          </w:p>
          <w:p>
            <w:pPr>
              <w:pStyle w:val="ListParagraph"/>
              <w:numPr>
                <w:ilvl w:val="0"/>
                <w:numId w:val="2"/>
              </w:numPr>
              <w:spacing w:after="50"/>
            </w:pPr>
            <w:r>
              <w:rPr>
                <w:sz w:val="22"/>
                <w:szCs w:val="22"/>
              </w:rPr>
              <w:t xml:space="preserve">Under the arms</w:t>
            </w:r>
          </w:p>
          <w:p>
            <w:pPr>
              <w:pStyle w:val="ListParagraph"/>
              <w:numPr>
                <w:ilvl w:val="0"/>
                <w:numId w:val="2"/>
              </w:numPr>
              <w:spacing w:after="50"/>
            </w:pPr>
            <w:r>
              <w:rPr>
                <w:sz w:val="22"/>
                <w:szCs w:val="22"/>
              </w:rPr>
              <w:t xml:space="preserve">The feet, especially between the toes</w:t>
            </w:r>
          </w:p>
          <w:p>
            <w:pPr>
              <w:spacing w:after="50" w:before="80"/>
            </w:pPr>
            <w:r>
              <w:rPr>
                <w:b/>
                <w:bCs/>
                <w:color w:val="2E8B8B"/>
                <w:sz w:val="21"/>
                <w:szCs w:val="21"/>
              </w:rPr>
              <w:t xml:space="preserve">Note for staff</w:t>
            </w:r>
          </w:p>
          <w:p>
            <w:pPr>
              <w:spacing w:after="60"/>
            </w:pPr>
            <w:r>
              <w:rPr>
                <w:sz w:val="22"/>
                <w:szCs w:val="22"/>
              </w:rPr>
              <w:t xml:space="preserve">Point to each step on the chart as you say it. Use the same six words every session — do not reword them.</w:t>
            </w:r>
          </w:p>
        </w:tc>
      </w:tr>
      <w:tr>
        <w:tc>
          <w:tcPr>
            <w:tcW w:type="pct" w:w="26%"/>
            <w:shd w:fill="EDF1F7" w:val="clear"/>
            <w:tcMar>
              <w:top w:type="dxa" w:w="130"/>
              <w:left w:type="dxa" w:w="160"/>
              <w:bottom w:type="dxa" w:w="130"/>
              <w:right w:type="dxa" w:w="160"/>
            </w:tcMar>
          </w:tcPr>
          <w:p>
            <w:pPr>
              <w:spacing w:after="40"/>
            </w:pPr>
            <w:r>
              <w:rPr>
                <w:b/>
                <w:bCs/>
                <w:color w:val="1B4079"/>
                <w:sz w:val="22"/>
                <w:szCs w:val="22"/>
              </w:rPr>
              <w:t xml:space="preserve">Guided Practice</w:t>
            </w:r>
          </w:p>
          <w:p>
            <w:r>
              <w:rPr>
                <w:color w:val="6B7684"/>
                <w:sz w:val="20"/>
                <w:szCs w:val="20"/>
              </w:rPr>
              <w:t xml:space="preserve">10 minutes</w:t>
            </w:r>
          </w:p>
        </w:tc>
        <w:tc>
          <w:tcPr>
            <w:tcW w:type="pct" w:w="74%"/>
            <w:tcMar>
              <w:top w:type="dxa" w:w="130"/>
              <w:left w:type="dxa" w:w="160"/>
              <w:bottom w:type="dxa" w:w="130"/>
              <w:right w:type="dxa" w:w="160"/>
            </w:tcMar>
          </w:tcPr>
          <w:p>
            <w:pPr>
              <w:spacing w:after="100"/>
            </w:pPr>
            <w:r>
              <w:rPr>
                <w:b/>
                <w:bCs/>
                <w:sz w:val="22"/>
                <w:szCs w:val="22"/>
              </w:rPr>
              <w:t xml:space="preserve">3. Practise It Together</w:t>
            </w:r>
          </w:p>
          <w:p>
            <w:pPr>
              <w:spacing w:after="50" w:before="80"/>
            </w:pPr>
            <w:r>
              <w:rPr>
                <w:b/>
                <w:bCs/>
                <w:color w:val="2E8B8B"/>
                <w:sz w:val="21"/>
                <w:szCs w:val="21"/>
              </w:rPr>
              <w:t xml:space="preserve">Activity</w:t>
            </w:r>
          </w:p>
          <w:p>
            <w:pPr>
              <w:pStyle w:val="ListParagraph"/>
              <w:numPr>
                <w:ilvl w:val="0"/>
                <w:numId w:val="2"/>
              </w:numPr>
              <w:spacing w:after="50"/>
            </w:pPr>
            <w:r>
              <w:rPr>
                <w:sz w:val="22"/>
                <w:szCs w:val="22"/>
              </w:rPr>
              <w:t xml:space="preserve">Hand out the six step cards, shuffled.</w:t>
            </w:r>
          </w:p>
          <w:p>
            <w:pPr>
              <w:pStyle w:val="ListParagraph"/>
              <w:numPr>
                <w:ilvl w:val="0"/>
                <w:numId w:val="2"/>
              </w:numPr>
              <w:spacing w:after="50"/>
            </w:pPr>
            <w:r>
              <w:rPr>
                <w:sz w:val="22"/>
                <w:szCs w:val="22"/>
              </w:rPr>
              <w:t xml:space="preserve">Students put them in order on a table.</w:t>
            </w:r>
          </w:p>
          <w:p>
            <w:pPr>
              <w:pStyle w:val="ListParagraph"/>
              <w:numPr>
                <w:ilvl w:val="0"/>
                <w:numId w:val="2"/>
              </w:numPr>
              <w:spacing w:after="50"/>
            </w:pPr>
            <w:r>
              <w:rPr>
                <w:sz w:val="22"/>
                <w:szCs w:val="22"/>
              </w:rPr>
              <w:t xml:space="preserve">Read the order out loud together.</w:t>
            </w:r>
          </w:p>
          <w:p>
            <w:pPr>
              <w:pStyle w:val="ListParagraph"/>
              <w:numPr>
                <w:ilvl w:val="0"/>
                <w:numId w:val="2"/>
              </w:numPr>
              <w:spacing w:after="50"/>
            </w:pPr>
            <w:r>
              <w:rPr>
                <w:sz w:val="22"/>
                <w:szCs w:val="22"/>
              </w:rPr>
              <w:t xml:space="preserve">Ask: “What happens if you skip the rinse?”</w:t>
            </w:r>
          </w:p>
          <w:p>
            <w:pPr>
              <w:spacing w:after="50" w:before="80"/>
            </w:pPr>
            <w:r>
              <w:rPr>
                <w:b/>
                <w:bCs/>
                <w:color w:val="2E8B8B"/>
                <w:sz w:val="21"/>
                <w:szCs w:val="21"/>
              </w:rPr>
              <w:t xml:space="preserve">Situations to use</w:t>
            </w:r>
          </w:p>
          <w:p>
            <w:pPr>
              <w:spacing w:after="50"/>
              <w:ind w:left="300"/>
            </w:pPr>
            <w:r>
              <w:rPr>
                <w:i/>
                <w:iCs/>
                <w:color w:val="43506B"/>
                <w:sz w:val="21"/>
                <w:szCs w:val="21"/>
              </w:rPr>
              <w:t xml:space="preserve">You washed your body but the soap is still on.</w:t>
            </w:r>
          </w:p>
          <w:p>
            <w:pPr>
              <w:spacing w:after="50"/>
              <w:ind w:left="300"/>
            </w:pPr>
            <w:r>
              <w:rPr>
                <w:i/>
                <w:iCs/>
                <w:color w:val="43506B"/>
                <w:sz w:val="21"/>
                <w:szCs w:val="21"/>
              </w:rPr>
              <w:t xml:space="preserve">You shampooed but did not rinse.</w:t>
            </w:r>
          </w:p>
          <w:p>
            <w:pPr>
              <w:spacing w:after="50"/>
              <w:ind w:left="300"/>
            </w:pPr>
            <w:r>
              <w:rPr>
                <w:i/>
                <w:iCs/>
                <w:color w:val="43506B"/>
                <w:sz w:val="21"/>
                <w:szCs w:val="21"/>
              </w:rPr>
              <w:t xml:space="preserve">You dried off but forgot your feet.</w:t>
            </w:r>
          </w:p>
          <w:p>
            <w:pPr>
              <w:spacing w:after="50"/>
              <w:ind w:left="300"/>
            </w:pPr>
            <w:r>
              <w:rPr>
                <w:i/>
                <w:iCs/>
                <w:color w:val="43506B"/>
                <w:sz w:val="21"/>
                <w:szCs w:val="21"/>
              </w:rPr>
              <w:t xml:space="preserve">You did every step in the right order.</w:t>
            </w:r>
          </w:p>
        </w:tc>
      </w:tr>
      <w:tr>
        <w:tc>
          <w:tcPr>
            <w:tcW w:type="pct" w:w="26%"/>
            <w:shd w:fill="EDF1F7" w:val="clear"/>
            <w:tcMar>
              <w:top w:type="dxa" w:w="130"/>
              <w:left w:type="dxa" w:w="160"/>
              <w:bottom w:type="dxa" w:w="130"/>
              <w:right w:type="dxa" w:w="160"/>
            </w:tcMar>
          </w:tcPr>
          <w:p>
            <w:pPr>
              <w:spacing w:after="40"/>
            </w:pPr>
            <w:r>
              <w:rPr>
                <w:b/>
                <w:bCs/>
                <w:color w:val="1B4079"/>
                <w:sz w:val="22"/>
                <w:szCs w:val="22"/>
              </w:rPr>
              <w:t xml:space="preserve">Independent Practice</w:t>
            </w:r>
          </w:p>
          <w:p>
            <w:r>
              <w:rPr>
                <w:color w:val="6B7684"/>
                <w:sz w:val="20"/>
                <w:szCs w:val="20"/>
              </w:rPr>
              <w:t xml:space="preserve">5 minutes</w:t>
            </w:r>
          </w:p>
        </w:tc>
        <w:tc>
          <w:tcPr>
            <w:tcW w:type="pct" w:w="74%"/>
            <w:tcMar>
              <w:top w:type="dxa" w:w="130"/>
              <w:left w:type="dxa" w:w="160"/>
              <w:bottom w:type="dxa" w:w="130"/>
              <w:right w:type="dxa" w:w="160"/>
            </w:tcMar>
          </w:tcPr>
          <w:p>
            <w:pPr>
              <w:spacing w:after="100"/>
            </w:pPr>
            <w:r>
              <w:rPr>
                <w:b/>
                <w:bCs/>
                <w:sz w:val="22"/>
                <w:szCs w:val="22"/>
              </w:rPr>
              <w:t xml:space="preserve">4. On His Own</w:t>
            </w:r>
          </w:p>
          <w:p>
            <w:pPr>
              <w:spacing w:after="50" w:before="80"/>
            </w:pPr>
            <w:r>
              <w:rPr>
                <w:b/>
                <w:bCs/>
                <w:color w:val="2E8B8B"/>
                <w:sz w:val="21"/>
                <w:szCs w:val="21"/>
              </w:rPr>
              <w:t xml:space="preserve">Activity</w:t>
            </w:r>
          </w:p>
          <w:p>
            <w:pPr>
              <w:pStyle w:val="ListParagraph"/>
              <w:numPr>
                <w:ilvl w:val="0"/>
                <w:numId w:val="2"/>
              </w:numPr>
              <w:spacing w:after="50"/>
            </w:pPr>
            <w:r>
              <w:rPr>
                <w:sz w:val="22"/>
                <w:szCs w:val="22"/>
              </w:rPr>
              <w:t xml:space="preserve">Each student gets his own copy of the step chart.</w:t>
            </w:r>
          </w:p>
          <w:p>
            <w:pPr>
              <w:pStyle w:val="ListParagraph"/>
              <w:numPr>
                <w:ilvl w:val="0"/>
                <w:numId w:val="2"/>
              </w:numPr>
              <w:spacing w:after="50"/>
            </w:pPr>
            <w:r>
              <w:rPr>
                <w:sz w:val="22"/>
                <w:szCs w:val="22"/>
              </w:rPr>
              <w:t xml:space="preserve">He reads the six steps out loud in order.</w:t>
            </w:r>
          </w:p>
          <w:p>
            <w:pPr>
              <w:pStyle w:val="ListParagraph"/>
              <w:numPr>
                <w:ilvl w:val="0"/>
                <w:numId w:val="2"/>
              </w:numPr>
              <w:spacing w:after="50"/>
            </w:pPr>
            <w:r>
              <w:rPr>
                <w:sz w:val="22"/>
                <w:szCs w:val="22"/>
              </w:rPr>
              <w:t xml:space="preserve">Send the chart home to hang in the bathroom.</w:t>
            </w:r>
          </w:p>
        </w:tc>
      </w:tr>
      <w:tr>
        <w:tc>
          <w:tcPr>
            <w:tcW w:type="pct" w:w="26%"/>
            <w:shd w:fill="EDF1F7" w:val="clear"/>
            <w:tcMar>
              <w:top w:type="dxa" w:w="130"/>
              <w:left w:type="dxa" w:w="160"/>
              <w:bottom w:type="dxa" w:w="130"/>
              <w:right w:type="dxa" w:w="160"/>
            </w:tcMar>
          </w:tcPr>
          <w:p>
            <w:pPr>
              <w:spacing w:after="40"/>
            </w:pPr>
            <w:r>
              <w:rPr>
                <w:b/>
                <w:bCs/>
                <w:color w:val="1B4079"/>
                <w:sz w:val="22"/>
                <w:szCs w:val="22"/>
              </w:rPr>
              <w:t xml:space="preserve">Wrap-Up &amp; Review</w:t>
            </w:r>
          </w:p>
          <w:p>
            <w:r>
              <w:rPr>
                <w:color w:val="6B7684"/>
                <w:sz w:val="20"/>
                <w:szCs w:val="20"/>
              </w:rPr>
              <w:t xml:space="preserve">5 minutes</w:t>
            </w:r>
          </w:p>
        </w:tc>
        <w:tc>
          <w:tcPr>
            <w:tcW w:type="pct" w:w="74%"/>
            <w:tcMar>
              <w:top w:type="dxa" w:w="130"/>
              <w:left w:type="dxa" w:w="160"/>
              <w:bottom w:type="dxa" w:w="130"/>
              <w:right w:type="dxa" w:w="160"/>
            </w:tcMar>
          </w:tcPr>
          <w:p>
            <w:pPr>
              <w:spacing w:after="100"/>
            </w:pPr>
            <w:r>
              <w:rPr>
                <w:b/>
                <w:bCs/>
                <w:sz w:val="22"/>
                <w:szCs w:val="22"/>
              </w:rPr>
              <w:t xml:space="preserve">5. Review</w:t>
            </w:r>
          </w:p>
          <w:p>
            <w:pPr>
              <w:spacing w:after="50" w:before="80"/>
            </w:pPr>
            <w:r>
              <w:rPr>
                <w:b/>
                <w:bCs/>
                <w:color w:val="2E8B8B"/>
                <w:sz w:val="21"/>
                <w:szCs w:val="21"/>
              </w:rPr>
              <w:t xml:space="preserve">Ask</w:t>
            </w:r>
          </w:p>
          <w:p>
            <w:pPr>
              <w:pStyle w:val="ListParagraph"/>
              <w:numPr>
                <w:ilvl w:val="0"/>
                <w:numId w:val="2"/>
              </w:numPr>
              <w:spacing w:after="50"/>
            </w:pPr>
            <w:r>
              <w:rPr>
                <w:sz w:val="22"/>
                <w:szCs w:val="22"/>
              </w:rPr>
              <w:t xml:space="preserve">How many steps are in the routine?</w:t>
            </w:r>
          </w:p>
          <w:p>
            <w:pPr>
              <w:pStyle w:val="ListParagraph"/>
              <w:numPr>
                <w:ilvl w:val="0"/>
                <w:numId w:val="2"/>
              </w:numPr>
              <w:spacing w:after="50"/>
            </w:pPr>
            <w:r>
              <w:rPr>
                <w:sz w:val="22"/>
                <w:szCs w:val="22"/>
              </w:rPr>
              <w:t xml:space="preserve">What comes right after soap?</w:t>
            </w:r>
          </w:p>
          <w:p>
            <w:pPr>
              <w:pStyle w:val="ListParagraph"/>
              <w:numPr>
                <w:ilvl w:val="0"/>
                <w:numId w:val="2"/>
              </w:numPr>
              <w:spacing w:after="50"/>
            </w:pPr>
            <w:r>
              <w:rPr>
                <w:sz w:val="22"/>
                <w:szCs w:val="22"/>
              </w:rPr>
              <w:t xml:space="preserve">Where do people forget to wash?</w:t>
            </w:r>
          </w:p>
          <w:p>
            <w:pPr>
              <w:spacing w:after="50" w:before="80"/>
            </w:pPr>
            <w:r>
              <w:rPr>
                <w:b/>
                <w:bCs/>
                <w:color w:val="2E8B8B"/>
                <w:sz w:val="21"/>
                <w:szCs w:val="21"/>
              </w:rPr>
              <w:t xml:space="preserve">Key takeaway</w:t>
            </w:r>
          </w:p>
          <w:p>
            <w:pPr>
              <w:spacing w:after="60"/>
            </w:pPr>
            <w:r>
              <w:rPr>
                <w:sz w:val="22"/>
                <w:szCs w:val="22"/>
              </w:rPr>
              <w:t xml:space="preserve">Same steps, same order, every day.</w:t>
            </w:r>
          </w:p>
        </w:tc>
      </w:tr>
    </w:tbl>
    <w:p>
      <w:pPr>
        <w:pStyle w:val="Heading1"/>
        <w:spacing w:after="140" w:before="300"/>
      </w:pPr>
      <w:r>
        <w:rPr>
          <w:b/>
          <w:bCs/>
          <w:color w:val="1B4079"/>
          <w:sz w:val="28"/>
          <w:szCs w:val="28"/>
        </w:rPr>
        <w:t xml:space="preserve">Games</w:t>
      </w:r>
    </w:p>
    <w:p>
      <w:pPr>
        <w:spacing w:after="140"/>
      </w:pPr>
      <w:r>
        <w:rPr>
          <w:i/>
          <w:iCs/>
          <w:color w:val="5A6678"/>
          <w:sz w:val="22"/>
          <w:szCs w:val="22"/>
        </w:rPr>
        <w:t xml:space="preserve">Pick one. Any of these can replace the guided practice or fill a second session.</w:t>
      </w:r>
    </w:p>
    <w:p>
      <w:pPr>
        <w:pStyle w:val="Heading2"/>
        <w:spacing w:after="90" w:before="220"/>
      </w:pPr>
      <w:r>
        <w:rPr>
          <w:b/>
          <w:bCs/>
          <w:color w:val="2E8B8B"/>
          <w:sz w:val="24"/>
          <w:szCs w:val="24"/>
        </w:rPr>
        <w:t xml:space="preserve">1. “Order the Chart” Race</w:t>
      </w:r>
    </w:p>
    <w:p>
      <w:pPr>
        <w:spacing w:after="60"/>
      </w:pPr>
      <w:r>
        <w:rPr>
          <w:sz w:val="22"/>
          <w:szCs w:val="22"/>
        </w:rPr>
        <w:t xml:space="preserve">Two teams. Each team gets one shuffled set of step cards.</w:t>
      </w:r>
    </w:p>
    <w:p>
      <w:pPr>
        <w:pStyle w:val="ListParagraph"/>
        <w:numPr>
          <w:ilvl w:val="0"/>
          <w:numId w:val="2"/>
        </w:numPr>
        <w:spacing w:after="50"/>
      </w:pPr>
      <w:r>
        <w:rPr>
          <w:sz w:val="22"/>
          <w:szCs w:val="22"/>
        </w:rPr>
        <w:t xml:space="preserve">On go, teams race to put the six steps in order.</w:t>
      </w:r>
    </w:p>
    <w:p>
      <w:pPr>
        <w:pStyle w:val="ListParagraph"/>
        <w:numPr>
          <w:ilvl w:val="0"/>
          <w:numId w:val="2"/>
        </w:numPr>
        <w:spacing w:after="50"/>
      </w:pPr>
      <w:r>
        <w:rPr>
          <w:sz w:val="22"/>
          <w:szCs w:val="22"/>
        </w:rPr>
        <w:t xml:space="preserve">First team finished correctly earns 3 points.</w:t>
      </w:r>
    </w:p>
    <w:p>
      <w:pPr>
        <w:pStyle w:val="ListParagraph"/>
        <w:numPr>
          <w:ilvl w:val="0"/>
          <w:numId w:val="2"/>
        </w:numPr>
        <w:spacing w:after="50"/>
      </w:pPr>
      <w:r>
        <w:rPr>
          <w:sz w:val="22"/>
          <w:szCs w:val="22"/>
        </w:rPr>
        <w:t xml:space="preserve">Any student who names a forgotten spot earns a bonus point.</w:t>
      </w:r>
    </w:p>
    <w:p>
      <w:pPr>
        <w:pStyle w:val="ListParagraph"/>
        <w:numPr>
          <w:ilvl w:val="0"/>
          <w:numId w:val="2"/>
        </w:numPr>
        <w:spacing w:after="50"/>
      </w:pPr>
      <w:r>
        <w:rPr>
          <w:sz w:val="22"/>
          <w:szCs w:val="22"/>
        </w:rPr>
        <w:t xml:space="preserve">Example: “Water, soap, rinse, shampoo, rinse, dry” — 3 points.</w:t>
      </w:r>
    </w:p>
    <w:p>
      <w:pPr>
        <w:spacing w:after="100"/>
      </w:pPr>
      <w:r>
        <w:rPr>
          <w:i/>
          <w:iCs/>
          <w:color w:val="5A6678"/>
          <w:sz w:val="22"/>
          <w:szCs w:val="22"/>
        </w:rPr>
        <w:t xml:space="preserve">Only add points. Never take them away.</w:t>
      </w:r>
    </w:p>
    <w:p>
      <w:pPr>
        <w:pStyle w:val="Heading2"/>
        <w:spacing w:after="90" w:before="220"/>
      </w:pPr>
      <w:r>
        <w:rPr>
          <w:b/>
          <w:bCs/>
          <w:color w:val="2E8B8B"/>
          <w:sz w:val="24"/>
          <w:szCs w:val="24"/>
        </w:rPr>
        <w:t xml:space="preserve">2. Show Me</w:t>
      </w:r>
    </w:p>
    <w:p>
      <w:pPr>
        <w:spacing w:after="60"/>
      </w:pPr>
      <w:r>
        <w:rPr>
          <w:sz w:val="22"/>
          <w:szCs w:val="22"/>
        </w:rPr>
        <w:t xml:space="preserve">Whole group standing. Teacher calls a situation from the list above.</w:t>
      </w:r>
    </w:p>
    <w:p>
      <w:pPr>
        <w:pStyle w:val="ListParagraph"/>
        <w:numPr>
          <w:ilvl w:val="0"/>
          <w:numId w:val="2"/>
        </w:numPr>
        <w:spacing w:after="50"/>
      </w:pPr>
      <w:r>
        <w:rPr>
          <w:sz w:val="22"/>
          <w:szCs w:val="22"/>
        </w:rPr>
        <w:t xml:space="preserve">Everyone shows the skill at the same time, so nobody is watched alone.</w:t>
      </w:r>
    </w:p>
    <w:p>
      <w:pPr>
        <w:pStyle w:val="ListParagraph"/>
        <w:numPr>
          <w:ilvl w:val="0"/>
          <w:numId w:val="2"/>
        </w:numPr>
        <w:spacing w:after="50"/>
      </w:pPr>
      <w:r>
        <w:rPr>
          <w:sz w:val="22"/>
          <w:szCs w:val="22"/>
        </w:rPr>
        <w:t xml:space="preserve">Teacher names two things done well before correcting anything.</w:t>
      </w:r>
    </w:p>
    <w:p>
      <w:pPr>
        <w:pStyle w:val="ListParagraph"/>
        <w:numPr>
          <w:ilvl w:val="0"/>
          <w:numId w:val="2"/>
        </w:numPr>
        <w:spacing w:after="50"/>
      </w:pPr>
      <w:r>
        <w:rPr>
          <w:sz w:val="22"/>
          <w:szCs w:val="22"/>
        </w:rPr>
        <w:t xml:space="preserve">Run three or four rounds, changing the situation each time.</w:t>
      </w:r>
    </w:p>
    <w:p>
      <w:pPr>
        <w:pStyle w:val="Heading2"/>
        <w:spacing w:after="90" w:before="220"/>
      </w:pPr>
      <w:r>
        <w:rPr>
          <w:b/>
          <w:bCs/>
          <w:color w:val="2E8B8B"/>
          <w:sz w:val="24"/>
          <w:szCs w:val="24"/>
        </w:rPr>
        <w:t xml:space="preserve">3. Beat the Clock</w:t>
      </w:r>
    </w:p>
    <w:p>
      <w:pPr>
        <w:spacing w:after="60"/>
      </w:pPr>
      <w:r>
        <w:rPr>
          <w:sz w:val="22"/>
          <w:szCs w:val="22"/>
        </w:rPr>
        <w:t xml:space="preserve">Two teams, timer set for one minute.</w:t>
      </w:r>
    </w:p>
    <w:p>
      <w:pPr>
        <w:pStyle w:val="ListParagraph"/>
        <w:numPr>
          <w:ilvl w:val="0"/>
          <w:numId w:val="2"/>
        </w:numPr>
        <w:spacing w:after="50"/>
      </w:pPr>
      <w:r>
        <w:rPr>
          <w:sz w:val="22"/>
          <w:szCs w:val="22"/>
        </w:rPr>
        <w:t xml:space="preserve">Teams take turns naming something from today's lesson — a step, a phrase, or a sign.</w:t>
      </w:r>
    </w:p>
    <w:p>
      <w:pPr>
        <w:pStyle w:val="ListParagraph"/>
        <w:numPr>
          <w:ilvl w:val="0"/>
          <w:numId w:val="2"/>
        </w:numPr>
        <w:spacing w:after="50"/>
      </w:pPr>
      <w:r>
        <w:rPr>
          <w:sz w:val="22"/>
          <w:szCs w:val="22"/>
        </w:rPr>
        <w:t xml:space="preserve">1 point each, no repeats.</w:t>
      </w:r>
    </w:p>
    <w:p>
      <w:pPr>
        <w:pStyle w:val="ListParagraph"/>
        <w:numPr>
          <w:ilvl w:val="0"/>
          <w:numId w:val="2"/>
        </w:numPr>
        <w:spacing w:after="50"/>
      </w:pPr>
      <w:r>
        <w:rPr>
          <w:sz w:val="22"/>
          <w:szCs w:val="22"/>
        </w:rPr>
        <w:t xml:space="preserve">Play a second round and try to beat the first score.</w:t>
      </w:r>
    </w:p>
    <w:p>
      <w:pPr>
        <w:spacing w:after="100"/>
      </w:pPr>
      <w:r>
        <w:rPr>
          <w:i/>
          <w:iCs/>
          <w:color w:val="5A6678"/>
          <w:sz w:val="22"/>
          <w:szCs w:val="22"/>
        </w:rPr>
        <w:t xml:space="preserve">Good for the end of a session, or when a lesson finishes early.</w:t>
      </w:r>
    </w:p>
    <w:p>
      <w:pPr>
        <w:pStyle w:val="Heading1"/>
        <w:spacing w:after="140" w:before="300"/>
      </w:pPr>
      <w:r>
        <w:rPr>
          <w:b/>
          <w:bCs/>
          <w:color w:val="1B4079"/>
          <w:sz w:val="28"/>
          <w:szCs w:val="28"/>
        </w:rPr>
        <w:t xml:space="preserve">Words for This Lesson</w:t>
      </w:r>
    </w:p>
    <w:p>
      <w:pPr>
        <w:pStyle w:val="Heading2"/>
        <w:spacing w:after="90" w:before="220"/>
      </w:pPr>
      <w:r>
        <w:rPr>
          <w:b/>
          <w:bCs/>
          <w:color w:val="2E8B8B"/>
          <w:sz w:val="24"/>
          <w:szCs w:val="24"/>
        </w:rPr>
        <w:t xml:space="preserve">Vocabulary</w:t>
      </w:r>
    </w:p>
    <w:p>
      <w:pPr>
        <w:pStyle w:val="ListParagraph"/>
        <w:numPr>
          <w:ilvl w:val="0"/>
          <w:numId w:val="2"/>
        </w:numPr>
        <w:spacing w:after="50"/>
      </w:pPr>
      <w:r>
        <w:rPr>
          <w:sz w:val="22"/>
          <w:szCs w:val="22"/>
        </w:rPr>
        <w:t xml:space="preserve">Routine</w:t>
      </w:r>
    </w:p>
    <w:p>
      <w:pPr>
        <w:pStyle w:val="ListParagraph"/>
        <w:numPr>
          <w:ilvl w:val="0"/>
          <w:numId w:val="2"/>
        </w:numPr>
        <w:spacing w:after="50"/>
      </w:pPr>
      <w:r>
        <w:rPr>
          <w:sz w:val="22"/>
          <w:szCs w:val="22"/>
        </w:rPr>
        <w:t xml:space="preserve">In order</w:t>
      </w:r>
    </w:p>
    <w:p>
      <w:pPr>
        <w:pStyle w:val="ListParagraph"/>
        <w:numPr>
          <w:ilvl w:val="0"/>
          <w:numId w:val="2"/>
        </w:numPr>
        <w:spacing w:after="50"/>
      </w:pPr>
      <w:r>
        <w:rPr>
          <w:sz w:val="22"/>
          <w:szCs w:val="22"/>
        </w:rPr>
        <w:t xml:space="preserve">Rinse</w:t>
      </w:r>
    </w:p>
    <w:p>
      <w:pPr>
        <w:pStyle w:val="ListParagraph"/>
        <w:numPr>
          <w:ilvl w:val="0"/>
          <w:numId w:val="2"/>
        </w:numPr>
        <w:spacing w:after="50"/>
      </w:pPr>
      <w:r>
        <w:rPr>
          <w:sz w:val="22"/>
          <w:szCs w:val="22"/>
        </w:rPr>
        <w:t xml:space="preserve">Dry</w:t>
      </w:r>
    </w:p>
    <w:p>
      <w:pPr>
        <w:pStyle w:val="ListParagraph"/>
        <w:numPr>
          <w:ilvl w:val="0"/>
          <w:numId w:val="2"/>
        </w:numPr>
        <w:spacing w:after="50"/>
      </w:pPr>
      <w:r>
        <w:rPr>
          <w:sz w:val="22"/>
          <w:szCs w:val="22"/>
        </w:rPr>
        <w:t xml:space="preserve">Every day</w:t>
      </w:r>
    </w:p>
    <w:p>
      <w:pPr>
        <w:pStyle w:val="Heading1"/>
        <w:spacing w:after="140" w:before="300"/>
      </w:pPr>
      <w:r>
        <w:rPr>
          <w:b/>
          <w:bCs/>
          <w:color w:val="1B4079"/>
          <w:sz w:val="28"/>
          <w:szCs w:val="28"/>
        </w:rPr>
        <w:t xml:space="preserve">Notes for Staff</w:t>
      </w:r>
    </w:p>
    <w:p>
      <w:pPr>
        <w:pStyle w:val="ListParagraph"/>
        <w:numPr>
          <w:ilvl w:val="0"/>
          <w:numId w:val="2"/>
        </w:numPr>
        <w:spacing w:after="50"/>
      </w:pPr>
      <w:r>
        <w:rPr>
          <w:sz w:val="22"/>
          <w:szCs w:val="22"/>
        </w:rPr>
        <w:t xml:space="preserve">Use the same wording every session. The repetition is what teaches it.</w:t>
      </w:r>
    </w:p>
    <w:p>
      <w:pPr>
        <w:pStyle w:val="ListParagraph"/>
        <w:numPr>
          <w:ilvl w:val="0"/>
          <w:numId w:val="2"/>
        </w:numPr>
        <w:spacing w:after="50"/>
      </w:pPr>
      <w:r>
        <w:rPr>
          <w:sz w:val="22"/>
          <w:szCs w:val="22"/>
        </w:rPr>
        <w:t xml:space="preserve">Correct by pointing at the chart rather than naming a student out loud.</w:t>
      </w:r>
    </w:p>
    <w:p>
      <w:pPr>
        <w:pStyle w:val="ListParagraph"/>
        <w:numPr>
          <w:ilvl w:val="0"/>
          <w:numId w:val="2"/>
        </w:numPr>
        <w:spacing w:after="50"/>
      </w:pPr>
      <w:r>
        <w:rPr>
          <w:sz w:val="22"/>
          <w:szCs w:val="22"/>
        </w:rPr>
        <w:t xml:space="preserve">Praise the part he got right, even when the rest slipped.</w:t>
      </w:r>
    </w:p>
    <w:sectPr>
      <w:footerReference w:type="default" r:id="rId9"/>
      <w:pgSz w:w="12240" w:h="15840" w:orient="portrait"/>
      <w:pgMar w:top="900" w:right="900" w:bottom="1224"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40"/>
      <w:jc w:val="center"/>
    </w:pPr>
    <w:r/>
    <w:r>
      <w:drawing>
        <wp:inline xmlns:a="http://schemas.openxmlformats.org/drawingml/2006/main" xmlns:pic="http://schemas.openxmlformats.org/drawingml/2006/picture">
          <wp:extent cx="407649" cy="274320"/>
          <wp:docPr id="1" name="Picture 1"/>
          <wp:cNvGraphicFramePr>
            <a:graphicFrameLocks noChangeAspect="1"/>
          </wp:cNvGraphicFramePr>
          <a:graphic>
            <a:graphicData uri="http://schemas.openxmlformats.org/drawingml/2006/picture">
              <pic:pic>
                <pic:nvPicPr>
                  <pic:cNvPr id="0" name="card-logo.png"/>
                  <pic:cNvPicPr/>
                </pic:nvPicPr>
                <pic:blipFill>
                  <a:blip r:embed="rId1"/>
                  <a:stretch>
                    <a:fillRect/>
                  </a:stretch>
                </pic:blipFill>
                <pic:spPr>
                  <a:xfrm>
                    <a:off x="0" y="0"/>
                    <a:ext cx="407649" cy="274320"/>
                  </a:xfrm>
                  <a:prstGeom prst="rect"/>
                </pic:spPr>
              </pic:pic>
            </a:graphicData>
          </a:graphic>
        </wp:inline>
      </w:drawing>
    </w:r>
  </w:p>
  <w:p>
    <w:pPr>
      <w:spacing w:before="0"/>
      <w:jc w:val="center"/>
    </w:pPr>
    <w:r>
      <w:rPr>
        <w:color w:val="5C6B7A"/>
        <w:sz w:val="15"/>
      </w:rPr>
      <w:t>Created and directed by Rabbi Shmeil Twersky, MSEd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lvl w:ilvl="1" w15:tentative="1">
      <w:start w:val="1"/>
      <w:numFmt w:val="bullet"/>
      <w:lvlText w:val="◦"/>
      <w:lvlJc w:val="left"/>
      <w:pPr>
        <w:ind w:left="8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5d97c7771245f73f5ef51f4dc47ae2e1863e6c7.png"/><Relationship Id="rId8" Type="http://schemas.openxmlformats.org/officeDocument/2006/relationships/fontTable" Target="fontTable.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2026-08-16T12:36:59.018Z</dcterms:created>
  <dcterms:modified xsi:type="dcterms:W3CDTF">2026-08-16T12:36:59.018Z</dcterms:modified>
</cp:coreProperties>
</file>

<file path=docProps/custom.xml><?xml version="1.0" encoding="utf-8"?>
<Properties xmlns="http://schemas.openxmlformats.org/officeDocument/2006/custom-properties" xmlns:vt="http://schemas.openxmlformats.org/officeDocument/2006/docPropsVTypes"/>
</file>