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  <w:jc w:val="center"/>
      </w:pPr>
      <w:r>
        <w:drawing>
          <wp:inline distT="0" distB="0" distL="0" distR="0">
            <wp:extent cx="876300" cy="8763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40"/>
        <w:jc w:val="center"/>
      </w:pPr>
      <w:r>
        <w:rPr>
          <w:b/>
          <w:bCs/>
          <w:color w:val="2E8B8B"/>
          <w:sz w:val="26"/>
          <w:szCs w:val="26"/>
        </w:rPr>
        <w:t xml:space="preserve">Lesson Plan — Hygiene, Week 2</w:t>
      </w:r>
    </w:p>
    <w:p>
      <w:pPr>
        <w:spacing w:after="60"/>
        <w:jc w:val="center"/>
      </w:pPr>
      <w:r>
        <w:rPr>
          <w:b/>
          <w:bCs/>
          <w:color w:val="1B4079"/>
          <w:sz w:val="44"/>
          <w:szCs w:val="44"/>
        </w:rPr>
        <w:t xml:space="preserve">Teeth and Mouth Care</w:t>
      </w:r>
    </w:p>
    <w:p>
      <w:pPr>
        <w:pBdr>
          <w:bottom w:val="single" w:color="D8DEE8" w:sz="6"/>
        </w:pBdr>
        <w:spacing w:after="240"/>
        <w:jc w:val="center"/>
      </w:pPr>
      <w:r>
        <w:rPr>
          <w:color w:val="6B7684"/>
          <w:sz w:val="18"/>
          <w:szCs w:val="18"/>
        </w:rPr>
        <w:t xml:space="preserve">Social Skills Program  •  Ages 12–16  •  Special Education</w:t>
      </w:r>
    </w:p>
    <w:p>
      <w:pPr>
        <w:spacing w:after="40"/>
      </w:pPr>
      <w:r>
        <w:rPr>
          <w:b/>
          <w:bCs/>
          <w:color w:val="1B4079"/>
          <w:sz w:val="22"/>
          <w:szCs w:val="22"/>
        </w:rPr>
        <w:t xml:space="preserve">Objective: </w:t>
      </w:r>
      <w:r>
        <w:rPr>
          <w:sz w:val="22"/>
          <w:szCs w:val="22"/>
        </w:rPr>
        <w:t xml:space="preserve">Students will brush all four zones of the mouth for two minutes, morning and night.</w:t>
      </w:r>
    </w:p>
    <w:p>
      <w:pPr>
        <w:spacing w:after="140"/>
      </w:pPr>
      <w:r>
        <w:rPr>
          <w:b/>
          <w:bCs/>
          <w:color w:val="1B4079"/>
          <w:sz w:val="22"/>
          <w:szCs w:val="22"/>
        </w:rPr>
        <w:t xml:space="preserve">Duration: </w:t>
      </w:r>
      <w:r>
        <w:rPr>
          <w:sz w:val="22"/>
          <w:szCs w:val="22"/>
        </w:rPr>
        <w:t xml:space="preserve">30–40 minutes</w:t>
      </w:r>
    </w:p>
    <w:p>
      <w:pPr>
        <w:spacing w:after="60"/>
      </w:pPr>
      <w:r>
        <w:rPr>
          <w:b/>
          <w:bCs/>
          <w:color w:val="1B4079"/>
          <w:sz w:val="22"/>
          <w:szCs w:val="22"/>
        </w:rPr>
        <w:t xml:space="preserve">Materials: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Four-zone mouth chart (printable pack)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Toothbrushes — one per student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Two-minute timer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Mirror</w:t>
      </w:r>
    </w:p>
    <w:p>
      <w:pPr>
        <w:spacing w:after="120" w:before="240"/>
      </w:pPr>
    </w:p>
    <w:tbl>
      <w:tblPr>
        <w:tblW w:type="pct" w:w="100%"/>
        <w:tblBorders>
          <w:top w:val="single" w:color="C8D2E0" w:sz="4"/>
          <w:left w:val="single" w:color="C8D2E0" w:sz="4"/>
          <w:bottom w:val="single" w:color="C8D2E0" w:sz="4"/>
          <w:right w:val="single" w:color="C8D2E0" w:sz="4"/>
          <w:insideH w:val="single" w:color="C8D2E0" w:sz="4"/>
          <w:insideV w:val="single" w:color="C8D2E0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26%"/>
            <w:shd w:fill="1B4079" w:val="clear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PHASE</w:t>
            </w:r>
          </w:p>
        </w:tc>
        <w:tc>
          <w:tcPr>
            <w:tcW w:type="pct" w:w="74%"/>
            <w:shd w:fill="1B4079" w:val="clear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WHAT HAPPENS</w:t>
            </w:r>
          </w:p>
        </w:tc>
      </w:tr>
      <w:tr>
        <w:tc>
          <w:tcPr>
            <w:tcW w:type="pct" w:w="26%"/>
            <w:shd w:fill="EDF1F7" w:val="clear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pPr>
              <w:spacing w:after="40"/>
            </w:pPr>
            <w:r>
              <w:rPr>
                <w:b/>
                <w:bCs/>
                <w:color w:val="1B4079"/>
                <w:sz w:val="22"/>
                <w:szCs w:val="22"/>
              </w:rPr>
              <w:t xml:space="preserve">Warm-Up / Hook</w:t>
            </w:r>
          </w:p>
          <w:p>
            <w:r>
              <w:rPr>
                <w:color w:val="6B7684"/>
                <w:sz w:val="20"/>
                <w:szCs w:val="20"/>
              </w:rPr>
              <w:t xml:space="preserve">5 minutes</w:t>
            </w:r>
          </w:p>
        </w:tc>
        <w:tc>
          <w:tcPr>
            <w:tcW w:type="pct" w:w="74%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pPr>
              <w:spacing w:after="100"/>
            </w:pPr>
            <w:r>
              <w:rPr>
                <w:b/>
                <w:bCs/>
                <w:sz w:val="22"/>
                <w:szCs w:val="22"/>
              </w:rPr>
              <w:t xml:space="preserve">1. “Two Minutes, Twice a Day”</w:t>
            </w:r>
          </w:p>
          <w:p>
            <w:pPr>
              <w:spacing w:after="50" w:before="80"/>
            </w:pPr>
            <w:r>
              <w:rPr>
                <w:b/>
                <w:bCs/>
                <w:color w:val="2E8B8B"/>
                <w:sz w:val="21"/>
                <w:szCs w:val="21"/>
              </w:rPr>
              <w:t xml:space="preserve">Explain</w:t>
            </w:r>
          </w:p>
          <w:p>
            <w:pPr>
              <w:spacing w:after="60"/>
            </w:pPr>
            <w:r>
              <w:rPr>
                <w:sz w:val="22"/>
                <w:szCs w:val="22"/>
              </w:rPr>
              <w:t xml:space="preserve">Two minutes feels long when you are brushing. That is why we split the mouth into four parts and give each one thirty seconds.</w:t>
            </w:r>
          </w:p>
          <w:p>
            <w:pPr>
              <w:spacing w:after="50" w:before="80"/>
            </w:pPr>
            <w:r>
              <w:rPr>
                <w:b/>
                <w:bCs/>
                <w:color w:val="2E8B8B"/>
                <w:sz w:val="21"/>
                <w:szCs w:val="21"/>
              </w:rPr>
              <w:t xml:space="preserve">Activity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Ask students to guess how long two minutes feels.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Run the timer in silence for thirty seconds.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Point out that was only one zone.</w:t>
            </w:r>
          </w:p>
        </w:tc>
      </w:tr>
      <w:tr>
        <w:tc>
          <w:tcPr>
            <w:tcW w:type="pct" w:w="26%"/>
            <w:shd w:fill="EDF1F7" w:val="clear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pPr>
              <w:spacing w:after="40"/>
            </w:pPr>
            <w:r>
              <w:rPr>
                <w:b/>
                <w:bCs/>
                <w:color w:val="1B4079"/>
                <w:sz w:val="22"/>
                <w:szCs w:val="22"/>
              </w:rPr>
              <w:t xml:space="preserve">Direct Instruction / Modelling</w:t>
            </w:r>
          </w:p>
          <w:p>
            <w:r>
              <w:rPr>
                <w:color w:val="6B7684"/>
                <w:sz w:val="20"/>
                <w:szCs w:val="20"/>
              </w:rPr>
              <w:t xml:space="preserve">10 minutes</w:t>
            </w:r>
          </w:p>
        </w:tc>
        <w:tc>
          <w:tcPr>
            <w:tcW w:type="pct" w:w="74%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pPr>
              <w:spacing w:after="100"/>
            </w:pPr>
            <w:r>
              <w:rPr>
                <w:b/>
                <w:bCs/>
                <w:sz w:val="22"/>
                <w:szCs w:val="22"/>
              </w:rPr>
              <w:t xml:space="preserve">2. Teach the Four Zones</w:t>
            </w:r>
          </w:p>
          <w:p>
            <w:pPr>
              <w:spacing w:after="50" w:before="80"/>
            </w:pPr>
            <w:r>
              <w:rPr>
                <w:b/>
                <w:bCs/>
                <w:color w:val="2E8B8B"/>
                <w:sz w:val="21"/>
                <w:szCs w:val="21"/>
              </w:rPr>
              <w:t xml:space="preserve">The four zones — thirty seconds each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Top right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Top left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Bottom right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Bottom left</w:t>
            </w:r>
          </w:p>
          <w:p>
            <w:pPr>
              <w:spacing w:after="50" w:before="80"/>
            </w:pPr>
            <w:r>
              <w:rPr>
                <w:b/>
                <w:bCs/>
                <w:color w:val="2E8B8B"/>
                <w:sz w:val="21"/>
                <w:szCs w:val="21"/>
              </w:rPr>
              <w:t xml:space="preserve">When to brush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Morning — after you get dressed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Bedtime — the last thing before sleep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Not right after — twice a day, at the same times</w:t>
            </w:r>
          </w:p>
          <w:p>
            <w:pPr>
              <w:spacing w:after="50" w:before="80"/>
            </w:pPr>
            <w:r>
              <w:rPr>
                <w:b/>
                <w:bCs/>
                <w:color w:val="2E8B8B"/>
                <w:sz w:val="21"/>
                <w:szCs w:val="21"/>
              </w:rPr>
              <w:t xml:space="preserve">Note for staff</w:t>
            </w:r>
          </w:p>
          <w:p>
            <w:pPr>
              <w:spacing w:after="60"/>
            </w:pPr>
            <w:r>
              <w:rPr>
                <w:sz w:val="22"/>
                <w:szCs w:val="22"/>
              </w:rPr>
              <w:t xml:space="preserve">Brush along with the students. Call out each zone change so nobody has to watch the clock themselves.</w:t>
            </w:r>
          </w:p>
        </w:tc>
      </w:tr>
      <w:tr>
        <w:tc>
          <w:tcPr>
            <w:tcW w:type="pct" w:w="26%"/>
            <w:shd w:fill="EDF1F7" w:val="clear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pPr>
              <w:spacing w:after="40"/>
            </w:pPr>
            <w:r>
              <w:rPr>
                <w:b/>
                <w:bCs/>
                <w:color w:val="1B4079"/>
                <w:sz w:val="22"/>
                <w:szCs w:val="22"/>
              </w:rPr>
              <w:t xml:space="preserve">Guided Practice</w:t>
            </w:r>
          </w:p>
          <w:p>
            <w:r>
              <w:rPr>
                <w:color w:val="6B7684"/>
                <w:sz w:val="20"/>
                <w:szCs w:val="20"/>
              </w:rPr>
              <w:t xml:space="preserve">10 minutes</w:t>
            </w:r>
          </w:p>
        </w:tc>
        <w:tc>
          <w:tcPr>
            <w:tcW w:type="pct" w:w="74%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pPr>
              <w:spacing w:after="100"/>
            </w:pPr>
            <w:r>
              <w:rPr>
                <w:b/>
                <w:bCs/>
                <w:sz w:val="22"/>
                <w:szCs w:val="22"/>
              </w:rPr>
              <w:t xml:space="preserve">3. Practise It Together</w:t>
            </w:r>
          </w:p>
          <w:p>
            <w:pPr>
              <w:spacing w:after="50" w:before="80"/>
            </w:pPr>
            <w:r>
              <w:rPr>
                <w:b/>
                <w:bCs/>
                <w:color w:val="2E8B8B"/>
                <w:sz w:val="21"/>
                <w:szCs w:val="21"/>
              </w:rPr>
              <w:t xml:space="preserve">Activity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Everyone holds a brush and finds each zone in the mirror.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Run the timer and brush together, calling zone changes.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Talk about brushing gently, not hard.</w:t>
            </w:r>
          </w:p>
          <w:p>
            <w:pPr>
              <w:spacing w:after="50" w:before="80"/>
            </w:pPr>
            <w:r>
              <w:rPr>
                <w:b/>
                <w:bCs/>
                <w:color w:val="2E8B8B"/>
                <w:sz w:val="21"/>
                <w:szCs w:val="21"/>
              </w:rPr>
              <w:t xml:space="preserve">Situations to use</w:t>
            </w:r>
          </w:p>
          <w:p>
            <w:pPr>
              <w:spacing w:after="50"/>
              <w:ind w:left="300"/>
            </w:pPr>
            <w:r>
              <w:rPr>
                <w:i/>
                <w:iCs/>
                <w:color w:val="43506B"/>
                <w:sz w:val="21"/>
                <w:szCs w:val="21"/>
              </w:rPr>
              <w:t xml:space="preserve">You brushed the front only.</w:t>
            </w:r>
          </w:p>
          <w:p>
            <w:pPr>
              <w:spacing w:after="50"/>
              <w:ind w:left="300"/>
            </w:pPr>
            <w:r>
              <w:rPr>
                <w:i/>
                <w:iCs/>
                <w:color w:val="43506B"/>
                <w:sz w:val="21"/>
                <w:szCs w:val="21"/>
              </w:rPr>
              <w:t xml:space="preserve">You brushed for ten seconds.</w:t>
            </w:r>
          </w:p>
          <w:p>
            <w:pPr>
              <w:spacing w:after="50"/>
              <w:ind w:left="300"/>
            </w:pPr>
            <w:r>
              <w:rPr>
                <w:i/>
                <w:iCs/>
                <w:color w:val="43506B"/>
                <w:sz w:val="21"/>
                <w:szCs w:val="21"/>
              </w:rPr>
              <w:t xml:space="preserve">You brushed all four zones for the full time.</w:t>
            </w:r>
          </w:p>
          <w:p>
            <w:pPr>
              <w:spacing w:after="50"/>
              <w:ind w:left="300"/>
            </w:pPr>
            <w:r>
              <w:rPr>
                <w:i/>
                <w:iCs/>
                <w:color w:val="43506B"/>
                <w:sz w:val="21"/>
                <w:szCs w:val="21"/>
              </w:rPr>
              <w:t xml:space="preserve">You brushed in the morning but not at night.</w:t>
            </w:r>
          </w:p>
        </w:tc>
      </w:tr>
      <w:tr>
        <w:tc>
          <w:tcPr>
            <w:tcW w:type="pct" w:w="26%"/>
            <w:shd w:fill="EDF1F7" w:val="clear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pPr>
              <w:spacing w:after="40"/>
            </w:pPr>
            <w:r>
              <w:rPr>
                <w:b/>
                <w:bCs/>
                <w:color w:val="1B4079"/>
                <w:sz w:val="22"/>
                <w:szCs w:val="22"/>
              </w:rPr>
              <w:t xml:space="preserve">Independent Practice</w:t>
            </w:r>
          </w:p>
          <w:p>
            <w:r>
              <w:rPr>
                <w:color w:val="6B7684"/>
                <w:sz w:val="20"/>
                <w:szCs w:val="20"/>
              </w:rPr>
              <w:t xml:space="preserve">5 minutes</w:t>
            </w:r>
          </w:p>
        </w:tc>
        <w:tc>
          <w:tcPr>
            <w:tcW w:type="pct" w:w="74%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pPr>
              <w:spacing w:after="100"/>
            </w:pPr>
            <w:r>
              <w:rPr>
                <w:b/>
                <w:bCs/>
                <w:sz w:val="22"/>
                <w:szCs w:val="22"/>
              </w:rPr>
              <w:t xml:space="preserve">4. On His Own</w:t>
            </w:r>
          </w:p>
          <w:p>
            <w:pPr>
              <w:spacing w:after="50" w:before="80"/>
            </w:pPr>
            <w:r>
              <w:rPr>
                <w:b/>
                <w:bCs/>
                <w:color w:val="2E8B8B"/>
                <w:sz w:val="21"/>
                <w:szCs w:val="21"/>
              </w:rPr>
              <w:t xml:space="preserve">Activity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Each student names his two brushing times out loud.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He points to each zone on the chart.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Take home the chart and a brushing tracker.</w:t>
            </w:r>
          </w:p>
        </w:tc>
      </w:tr>
      <w:tr>
        <w:tc>
          <w:tcPr>
            <w:tcW w:type="pct" w:w="26%"/>
            <w:shd w:fill="EDF1F7" w:val="clear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pPr>
              <w:spacing w:after="40"/>
            </w:pPr>
            <w:r>
              <w:rPr>
                <w:b/>
                <w:bCs/>
                <w:color w:val="1B4079"/>
                <w:sz w:val="22"/>
                <w:szCs w:val="22"/>
              </w:rPr>
              <w:t xml:space="preserve">Wrap-Up &amp; Review</w:t>
            </w:r>
          </w:p>
          <w:p>
            <w:r>
              <w:rPr>
                <w:color w:val="6B7684"/>
                <w:sz w:val="20"/>
                <w:szCs w:val="20"/>
              </w:rPr>
              <w:t xml:space="preserve">5 minutes</w:t>
            </w:r>
          </w:p>
        </w:tc>
        <w:tc>
          <w:tcPr>
            <w:tcW w:type="pct" w:w="74%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pPr>
              <w:spacing w:after="100"/>
            </w:pPr>
            <w:r>
              <w:rPr>
                <w:b/>
                <w:bCs/>
                <w:sz w:val="22"/>
                <w:szCs w:val="22"/>
              </w:rPr>
              <w:t xml:space="preserve">5. Review</w:t>
            </w:r>
          </w:p>
          <w:p>
            <w:pPr>
              <w:spacing w:after="50" w:before="80"/>
            </w:pPr>
            <w:r>
              <w:rPr>
                <w:b/>
                <w:bCs/>
                <w:color w:val="2E8B8B"/>
                <w:sz w:val="21"/>
                <w:szCs w:val="21"/>
              </w:rPr>
              <w:t xml:space="preserve">Ask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How long do we brush?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What are the four zones?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When do we brush?</w:t>
            </w:r>
          </w:p>
          <w:p>
            <w:pPr>
              <w:spacing w:after="50" w:before="80"/>
            </w:pPr>
            <w:r>
              <w:rPr>
                <w:b/>
                <w:bCs/>
                <w:color w:val="2E8B8B"/>
                <w:sz w:val="21"/>
                <w:szCs w:val="21"/>
              </w:rPr>
              <w:t xml:space="preserve">Key takeaway</w:t>
            </w:r>
          </w:p>
          <w:p>
            <w:pPr>
              <w:spacing w:after="60"/>
            </w:pPr>
            <w:r>
              <w:rPr>
                <w:sz w:val="22"/>
                <w:szCs w:val="22"/>
              </w:rPr>
              <w:t xml:space="preserve">Four zones. Two minutes. Twice a day.</w:t>
            </w:r>
          </w:p>
        </w:tc>
      </w:tr>
    </w:tbl>
    <w:p>
      <w:pPr>
        <w:pStyle w:val="Heading1"/>
        <w:spacing w:after="140" w:before="300"/>
      </w:pPr>
      <w:r>
        <w:rPr>
          <w:b/>
          <w:bCs/>
          <w:color w:val="1B4079"/>
          <w:sz w:val="28"/>
          <w:szCs w:val="28"/>
        </w:rPr>
        <w:t xml:space="preserve">Games</w:t>
      </w:r>
    </w:p>
    <w:p>
      <w:pPr>
        <w:spacing w:after="140"/>
      </w:pPr>
      <w:r>
        <w:rPr>
          <w:i/>
          <w:iCs/>
          <w:color w:val="5A6678"/>
          <w:sz w:val="22"/>
          <w:szCs w:val="22"/>
        </w:rPr>
        <w:t xml:space="preserve">Pick one. Any of these can replace the guided practice or fill a second session.</w:t>
      </w:r>
    </w:p>
    <w:p>
      <w:pPr>
        <w:pStyle w:val="Heading2"/>
        <w:spacing w:after="90" w:before="220"/>
      </w:pPr>
      <w:r>
        <w:rPr>
          <w:b/>
          <w:bCs/>
          <w:color w:val="2E8B8B"/>
          <w:sz w:val="24"/>
          <w:szCs w:val="24"/>
        </w:rPr>
        <w:t xml:space="preserve">1. “Full Two Minutes” Challenge</w:t>
      </w:r>
    </w:p>
    <w:p>
      <w:pPr>
        <w:spacing w:after="60"/>
      </w:pPr>
      <w:r>
        <w:rPr>
          <w:sz w:val="22"/>
          <w:szCs w:val="22"/>
        </w:rPr>
        <w:t xml:space="preserve">All students brush together while the timer runs.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1 point for staying with it the whole two minutes.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1 point for covering all four zones.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1 point for brushing gently instead of hard.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Example: Steady, gentle, all four zones, no stopping — 3 points.</w:t>
      </w:r>
    </w:p>
    <w:p>
      <w:pPr>
        <w:spacing w:after="100"/>
      </w:pPr>
      <w:r>
        <w:rPr>
          <w:i/>
          <w:iCs/>
          <w:color w:val="5A6678"/>
          <w:sz w:val="22"/>
          <w:szCs w:val="22"/>
        </w:rPr>
        <w:t xml:space="preserve">Only add points. Never take them away.</w:t>
      </w:r>
    </w:p>
    <w:p>
      <w:pPr>
        <w:pStyle w:val="Heading2"/>
        <w:spacing w:after="90" w:before="220"/>
      </w:pPr>
      <w:r>
        <w:rPr>
          <w:b/>
          <w:bCs/>
          <w:color w:val="2E8B8B"/>
          <w:sz w:val="24"/>
          <w:szCs w:val="24"/>
        </w:rPr>
        <w:t xml:space="preserve">2. Show Me</w:t>
      </w:r>
    </w:p>
    <w:p>
      <w:pPr>
        <w:spacing w:after="60"/>
      </w:pPr>
      <w:r>
        <w:rPr>
          <w:sz w:val="22"/>
          <w:szCs w:val="22"/>
        </w:rPr>
        <w:t xml:space="preserve">Whole group standing. Teacher calls a situation from the list above.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Everyone shows the skill at the same time, so nobody is watched alone.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Teacher names two things done well before correcting anything.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Run three or four rounds, changing the situation each time.</w:t>
      </w:r>
    </w:p>
    <w:p>
      <w:pPr>
        <w:pStyle w:val="Heading2"/>
        <w:spacing w:after="90" w:before="220"/>
      </w:pPr>
      <w:r>
        <w:rPr>
          <w:b/>
          <w:bCs/>
          <w:color w:val="2E8B8B"/>
          <w:sz w:val="24"/>
          <w:szCs w:val="24"/>
        </w:rPr>
        <w:t xml:space="preserve">3. Beat the Clock</w:t>
      </w:r>
    </w:p>
    <w:p>
      <w:pPr>
        <w:spacing w:after="60"/>
      </w:pPr>
      <w:r>
        <w:rPr>
          <w:sz w:val="22"/>
          <w:szCs w:val="22"/>
        </w:rPr>
        <w:t xml:space="preserve">Two teams, timer set for one minute.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Teams take turns naming something from today's lesson — a step, a phrase, or a sign.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1 point each, no repeats.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Play a second round and try to beat the first score.</w:t>
      </w:r>
    </w:p>
    <w:p>
      <w:pPr>
        <w:spacing w:after="100"/>
      </w:pPr>
      <w:r>
        <w:rPr>
          <w:i/>
          <w:iCs/>
          <w:color w:val="5A6678"/>
          <w:sz w:val="22"/>
          <w:szCs w:val="22"/>
        </w:rPr>
        <w:t xml:space="preserve">Good for the end of a session, or when a lesson finishes early.</w:t>
      </w:r>
    </w:p>
    <w:p>
      <w:pPr>
        <w:pStyle w:val="Heading1"/>
        <w:spacing w:after="140" w:before="300"/>
      </w:pPr>
      <w:r>
        <w:rPr>
          <w:b/>
          <w:bCs/>
          <w:color w:val="1B4079"/>
          <w:sz w:val="28"/>
          <w:szCs w:val="28"/>
        </w:rPr>
        <w:t xml:space="preserve">Words for This Lesson</w:t>
      </w:r>
    </w:p>
    <w:p>
      <w:pPr>
        <w:pStyle w:val="Heading2"/>
        <w:spacing w:after="90" w:before="220"/>
      </w:pPr>
      <w:r>
        <w:rPr>
          <w:b/>
          <w:bCs/>
          <w:color w:val="2E8B8B"/>
          <w:sz w:val="24"/>
          <w:szCs w:val="24"/>
        </w:rPr>
        <w:t xml:space="preserve">Vocabulary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Brush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Zone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Two minutes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Morning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Bedtime</w:t>
      </w:r>
    </w:p>
    <w:p>
      <w:pPr>
        <w:pStyle w:val="Heading1"/>
        <w:spacing w:after="140" w:before="300"/>
      </w:pPr>
      <w:r>
        <w:rPr>
          <w:b/>
          <w:bCs/>
          <w:color w:val="1B4079"/>
          <w:sz w:val="28"/>
          <w:szCs w:val="28"/>
        </w:rPr>
        <w:t xml:space="preserve">Notes for Staff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Use the same wording every session. The repetition is what teaches it.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Correct by pointing at the chart rather than naming a student out loud.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Praise the part he got right, even when the rest slipped.</w:t>
      </w:r>
    </w:p>
    <w:sectPr>
      <w:footerReference w:type="default" r:id="rId9"/>
      <w:pgSz w:w="12240" w:h="15840" w:orient="portrait"/>
      <w:pgMar w:top="900" w:right="900" w:bottom="1224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40"/>
      <w:jc w:val="center"/>
    </w:pPr>
    <w:r/>
    <w:r>
      <w:drawing>
        <wp:inline xmlns:a="http://schemas.openxmlformats.org/drawingml/2006/main" xmlns:pic="http://schemas.openxmlformats.org/drawingml/2006/picture">
          <wp:extent cx="407649" cy="27432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card-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07649" cy="274320"/>
                  </a:xfrm>
                  <a:prstGeom prst="rect"/>
                </pic:spPr>
              </pic:pic>
            </a:graphicData>
          </a:graphic>
        </wp:inline>
      </w:drawing>
    </w:r>
  </w:p>
  <w:p>
    <w:pPr>
      <w:spacing w:before="0"/>
      <w:jc w:val="center"/>
    </w:pPr>
    <w:r>
      <w:rPr>
        <w:color w:val="5C6B7A"/>
        <w:sz w:val="15"/>
      </w:rPr>
      <w:t>Created and directed by Rabbi Shmeil Twersky, MSEd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60" w:hanging="260"/>
      </w:pPr>
    </w:lvl>
    <w:lvl w:ilvl="1" w15:tentative="1">
      <w:start w:val="1"/>
      <w:numFmt w:val="bullet"/>
      <w:lvlText w:val="◦"/>
      <w:lvlJc w:val="left"/>
      <w:pPr>
        <w:ind w:left="860" w:hanging="2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>
      <w:pPr>
        <w:spacing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35d97c7771245f73f5ef51f4dc47ae2e1863e6c7.png"/><Relationship Id="rId8" Type="http://schemas.openxmlformats.org/officeDocument/2006/relationships/fontTable" Target="fontTable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2026-08-16T12:36:59.053Z</dcterms:created>
  <dcterms:modified xsi:type="dcterms:W3CDTF">2026-08-16T12:36:59.053Z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