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drawing>
          <wp:inline distT="0" distB="0" distL="0" distR="0">
            <wp:extent cx="876300" cy="87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2E8B8B"/>
          <w:sz w:val="26"/>
          <w:szCs w:val="26"/>
        </w:rPr>
        <w:t xml:space="preserve">Lesson Plan — Language Skills, Week 4</w:t>
      </w:r>
    </w:p>
    <w:p>
      <w:pPr>
        <w:spacing w:after="60"/>
        <w:jc w:val="center"/>
      </w:pPr>
      <w:r>
        <w:rPr>
          <w:b/>
          <w:bCs/>
          <w:color w:val="1B4079"/>
          <w:sz w:val="44"/>
          <w:szCs w:val="44"/>
        </w:rPr>
        <w:t xml:space="preserve">Tone of Voice</w:t>
      </w:r>
    </w:p>
    <w:p>
      <w:pPr>
        <w:pBdr>
          <w:bottom w:val="single" w:color="D8DEE8" w:sz="6"/>
        </w:pBdr>
        <w:spacing w:after="240"/>
        <w:jc w:val="center"/>
      </w:pPr>
      <w:r>
        <w:rPr>
          <w:color w:val="6B7684"/>
          <w:sz w:val="18"/>
          <w:szCs w:val="18"/>
        </w:rPr>
        <w:t xml:space="preserve">Social Skills Program  •  Ages 12–16  •  Special Education</w:t>
      </w:r>
    </w:p>
    <w:p>
      <w:pPr>
        <w:spacing w:after="40"/>
      </w:pPr>
      <w:r>
        <w:rPr>
          <w:b/>
          <w:bCs/>
          <w:color w:val="1B4079"/>
          <w:sz w:val="22"/>
          <w:szCs w:val="22"/>
        </w:rPr>
        <w:t xml:space="preserve">Objective: </w:t>
      </w:r>
      <w:r>
        <w:rPr>
          <w:sz w:val="22"/>
          <w:szCs w:val="22"/>
        </w:rPr>
        <w:t xml:space="preserve">Students will match their volume and tone to the place they are in and the person they are talking to.</w:t>
      </w:r>
    </w:p>
    <w:p>
      <w:pPr>
        <w:spacing w:after="140"/>
      </w:pPr>
      <w:r>
        <w:rPr>
          <w:b/>
          <w:bCs/>
          <w:color w:val="1B4079"/>
          <w:sz w:val="22"/>
          <w:szCs w:val="22"/>
        </w:rPr>
        <w:t xml:space="preserve">Duration: </w:t>
      </w:r>
      <w:r>
        <w:rPr>
          <w:sz w:val="22"/>
          <w:szCs w:val="22"/>
        </w:rPr>
        <w:t xml:space="preserve">30–40 minutes</w:t>
      </w:r>
    </w:p>
    <w:p>
      <w:pPr>
        <w:spacing w:after="60"/>
      </w:pPr>
      <w:r>
        <w:rPr>
          <w:b/>
          <w:bCs/>
          <w:color w:val="1B4079"/>
          <w:sz w:val="22"/>
          <w:szCs w:val="22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Voice level poster (printable pack)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Tone match cards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Open space</w:t>
      </w:r>
    </w:p>
    <w:p>
      <w:pPr>
        <w:spacing w:after="120" w:before="240"/>
      </w:pPr>
    </w:p>
    <w:tbl>
      <w:tblPr>
        <w:tblW w:type="pct" w:w="100%"/>
        <w:tblBorders>
          <w:top w:val="single" w:color="C8D2E0" w:sz="4"/>
          <w:left w:val="single" w:color="C8D2E0" w:sz="4"/>
          <w:bottom w:val="single" w:color="C8D2E0" w:sz="4"/>
          <w:right w:val="single" w:color="C8D2E0" w:sz="4"/>
          <w:insideH w:val="single" w:color="C8D2E0" w:sz="4"/>
          <w:insideV w:val="single" w:color="C8D2E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6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pct" w:w="74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WHAT HAPPENS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Warm-Up / Hook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1. “How You Say It”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Explain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The same words can sound friendly or rude depending on how you say them. Tone is the part people react to first.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Say “thanks a lot” warmly, then flatly.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Ask the group which one sounded friendly.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Point out that the words were identical.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Direct Instruction / Modelling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2. Teach the Five Voice Levels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The levels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0 — Silent: during davening, during a test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1 — Whisper: to one person nearby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2 — Quiet talking: at the table, in class group work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3 — Normal talking: conversation, answering in class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4 — Outside voice: playing outside, calling across a field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Tone, not just volume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Friendly tone — warm, a little up at the end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Flat tone — sounds bored or annoyed even when you are not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Sharp tone — sounds angry, gets a reaction you did not want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When in doubt, slow down and soften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Note for staff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Point to a number on the poster instead of saying “you’re too loud.” It corrects without embarrassing anyone.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Guided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3. Practise It Together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Call out a place; students say the right number.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Practise the same sentence at levels 1, 2, and 3.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Practise one sentence in a friendly tone and a flat tone.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Situations to use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Talking in the hallway during class time.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Answering a question in the classroom.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Playing outside at recess.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Asking someone to pass the food at the table.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Independent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4. On His Own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Each student says one sentence at three different levels.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Staff note his default level.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Post the voice level poster where the group can see it all day.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Wrap-Up &amp; Review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5. Review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Ask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What is level 0? Level 3?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What is the difference between tone and volume?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What does a flat tone sound like to other people?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Key takeaway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Match your voice to the place you are in.</w:t>
            </w:r>
          </w:p>
        </w:tc>
      </w:tr>
    </w:tbl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Games</w:t>
      </w:r>
    </w:p>
    <w:p>
      <w:pPr>
        <w:spacing w:after="140"/>
      </w:pPr>
      <w:r>
        <w:rPr>
          <w:i/>
          <w:iCs/>
          <w:color w:val="5A6678"/>
          <w:sz w:val="22"/>
          <w:szCs w:val="22"/>
        </w:rPr>
        <w:t xml:space="preserve">Pick one. Any of these can replace the guided practice or fill a second session.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1. “Match the Level” Round</w:t>
      </w:r>
    </w:p>
    <w:p>
      <w:pPr>
        <w:spacing w:after="60"/>
      </w:pPr>
      <w:r>
        <w:rPr>
          <w:sz w:val="22"/>
          <w:szCs w:val="22"/>
        </w:rPr>
        <w:t xml:space="preserve">Two teams with number cards 0 to 4.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Teacher names a place; teams hold up the number.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for the right level.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bonus point for saying a sentence in that level correctly.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Example: “Level 2 at the table” — said correctly, 2 points.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Only add points. Never take them away.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2. Show Me</w:t>
      </w:r>
    </w:p>
    <w:p>
      <w:pPr>
        <w:spacing w:after="60"/>
      </w:pPr>
      <w:r>
        <w:rPr>
          <w:sz w:val="22"/>
          <w:szCs w:val="22"/>
        </w:rPr>
        <w:t xml:space="preserve">Whole group standing. Teacher calls a situation from the list above.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Everyone shows the skill at the same time, so nobody is watched alone.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Teacher names two things done well before correcting anything.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Run three or four rounds, changing the situation each time.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3. Beat the Clock</w:t>
      </w:r>
    </w:p>
    <w:p>
      <w:pPr>
        <w:spacing w:after="60"/>
      </w:pPr>
      <w:r>
        <w:rPr>
          <w:sz w:val="22"/>
          <w:szCs w:val="22"/>
        </w:rPr>
        <w:t xml:space="preserve">Two teams, timer set for one minute.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Teams take turns naming something from today's lesson — a step, a phrase, or a sign.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each, no repeats.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Play a second round and try to beat the first score.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Good for the end of a session, or when a lesson finishes early.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Words for This Lesson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Vocabulary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Voice level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Tone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Volume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Match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Polite voice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Notes for Staff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Use the same wording every session. The repetition is what teaches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Correct by pointing at the chart rather than naming a student out loud.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Praise the part he got right, even when the rest slipped.</w:t>
      </w:r>
    </w:p>
    <w:sectPr>
      <w:footerReference w:type="default" r:id="rId9"/>
      <w:pgSz w:w="12240" w:h="15840" w:orient="portrait"/>
      <w:pgMar w:top="900" w:right="900" w:bottom="1224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2026-08-16T12:36:58.920Z</dcterms:created>
  <dcterms:modified xsi:type="dcterms:W3CDTF">2026-08-16T12:36:58.920Z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