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777240" cy="5246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524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b/>
          <w:i w:val="0"/>
          <w:color w:val="2E8B8B"/>
          <w:sz w:val="24"/>
        </w:rPr>
        <w:t>Lesson Plan — Perspective Taking, Skill 5</w:t>
      </w:r>
    </w:p>
    <w:p>
      <w:pPr>
        <w:spacing w:after="40"/>
        <w:jc w:val="center"/>
      </w:pPr>
      <w:r>
        <w:rPr>
          <w:b/>
          <w:i w:val="0"/>
          <w:color w:val="1B4079"/>
          <w:sz w:val="42"/>
        </w:rPr>
        <w:t>Think How It Looks to Them</w:t>
      </w:r>
    </w:p>
    <w:p>
      <w:pPr>
        <w:spacing w:after="240"/>
        <w:jc w:val="center"/>
      </w:pPr>
      <w:r>
        <w:rPr>
          <w:b w:val="0"/>
          <w:i w:val="0"/>
          <w:color w:val="5A6678"/>
          <w:sz w:val="17"/>
        </w:rPr>
        <w:t>Social Skills Program  •  Ages 12–16  •  Special Education</w:t>
      </w:r>
    </w:p>
    <w:p>
      <w:pPr>
        <w:spacing w:after="40"/>
      </w:pPr>
      <w:r>
        <w:rPr>
          <w:b/>
          <w:i w:val="0"/>
          <w:color w:val="1B4079"/>
          <w:sz w:val="22"/>
        </w:rPr>
        <w:t xml:space="preserve">Objective: </w:t>
      </w:r>
      <w:r>
        <w:rPr>
          <w:b w:val="0"/>
          <w:i w:val="0"/>
          <w:sz w:val="22"/>
        </w:rPr>
        <w:t>Students will say how something they did looked from the other person's side, and repair it with words.</w:t>
      </w:r>
    </w:p>
    <w:p>
      <w:pPr>
        <w:spacing w:after="160"/>
      </w:pPr>
      <w:r>
        <w:rPr>
          <w:b/>
          <w:i w:val="0"/>
          <w:color w:val="1B4079"/>
          <w:sz w:val="22"/>
        </w:rPr>
        <w:t xml:space="preserve">Duration: </w:t>
      </w:r>
      <w:r>
        <w:rPr>
          <w:b w:val="0"/>
          <w:i w:val="0"/>
          <w:sz w:val="22"/>
        </w:rPr>
        <w:t>30 minutes, then narrated by every adult across the day</w:t>
      </w:r>
    </w:p>
    <w:p>
      <w:pPr>
        <w:spacing w:after="60"/>
      </w:pPr>
      <w:r>
        <w:rPr>
          <w:b/>
          <w:i w:val="0"/>
          <w:color w:val="1B4079"/>
          <w:sz w:val="22"/>
        </w:rPr>
        <w:t>Materials: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Do / Not Yet poster for this skill, where one exists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Staff phrase card — one per staff member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All-day plan — one per role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Whiteboard, and real moments from the day</w:t>
      </w:r>
    </w:p>
    <w:p>
      <w:pPr>
        <w:spacing w:after="16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7560"/>
      </w:tblGrid>
      <w:tr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PHASE</w:t>
            </w:r>
          </w:p>
        </w:tc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WHAT HAPPENS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Warm-Up / Hook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1. Notice it happening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Take an ordinary moment — a seat taken, a turn missed — not a real incident.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Ask two questions in order: what did he mean, and how did it look?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Both can be true at once. That is the whole lesson.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Direct Instruction / Modelling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2. Think How It Looks to Them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this means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you do lands on other people, whatever you meant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You can think about it before you do it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“I didn’t mean it” does not undo how it landed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You can say what you meant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Teach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you meant and how it landed are two different things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Both can be true — he meant nothing by it, and it still stung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Thinking first is easier than repairing after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The repair is a sentence: “I didn’t mean it that way. I meant — .”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the teacher can say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“How did that look to him?.”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“What did you mean?.”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“You can tell him what you meant.”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Guided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3. Practise it together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Pairs act an ordinary scene, then act it again from the other side.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Ask both questions every time — never only how it landed.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Practise the repair sentence out loud.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Independent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4. On his own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Each student takes one made-up moment and says both halves.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Staff note who can only give what he meant.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Wrap-Up &amp; Review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5. Review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Ask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are the two questions?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Does ‘I didn’t mean it’ fix it?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can you say instead?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Key takeaway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How did that look to him?.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Games</w:t>
      </w:r>
    </w:p>
    <w:p>
      <w:pPr>
        <w:spacing w:after="120"/>
      </w:pPr>
      <w:r>
        <w:rPr>
          <w:b w:val="0"/>
          <w:i/>
          <w:color w:val="5A6678"/>
          <w:sz w:val="20"/>
        </w:rPr>
        <w:t>Pick one. Any of these can replace the guided practice or fill a second session.</w:t>
      </w:r>
    </w:p>
    <w:p>
      <w:pPr>
        <w:spacing w:after="40"/>
      </w:pPr>
      <w:r>
        <w:rPr>
          <w:b/>
          <w:i w:val="0"/>
          <w:color w:val="2E8B8B"/>
          <w:sz w:val="24"/>
        </w:rPr>
        <w:t>1. From the Other Side</w:t>
      </w:r>
    </w:p>
    <w:p>
      <w:pPr>
        <w:spacing w:after="40"/>
      </w:pPr>
      <w:r>
        <w:rPr>
          <w:b w:val="0"/>
          <w:i w:val="0"/>
          <w:sz w:val="21"/>
        </w:rPr>
        <w:t>Pairs, with a simple scene each.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Act the scene, then act it from the other person's side.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for naming what he meant, one for how it landed.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Keep the scenes ordinary.</w:t>
      </w:r>
    </w:p>
    <w:p>
      <w:pPr>
        <w:spacing w:after="120"/>
      </w:pPr>
      <w:r>
        <w:rPr>
          <w:b w:val="0"/>
          <w:i/>
          <w:color w:val="5A6678"/>
          <w:sz w:val="20"/>
        </w:rPr>
        <w:t>Never use a real incident involving a student in the room.</w:t>
      </w:r>
    </w:p>
    <w:p>
      <w:pPr>
        <w:spacing w:after="40"/>
      </w:pPr>
      <w:r>
        <w:rPr>
          <w:b/>
          <w:i w:val="0"/>
          <w:color w:val="2E8B8B"/>
          <w:sz w:val="24"/>
        </w:rPr>
        <w:t>2. Two Questions</w:t>
      </w:r>
    </w:p>
    <w:p>
      <w:pPr>
        <w:spacing w:after="40"/>
      </w:pPr>
      <w:r>
        <w:rPr>
          <w:b w:val="0"/>
          <w:i w:val="0"/>
          <w:sz w:val="21"/>
        </w:rPr>
        <w:t>Teacher describes small moments.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Students answer both: what did he mean, how did it look.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per answer, two for both together.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Only add points.</w:t>
      </w:r>
    </w:p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Notes for Staff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Every adult narrates the other person’s view out loud: “He doesn’t know that yet.”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Never ask “how would you feel?” as a correction — it turns teaching into telling off.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A wrong guess is still practice. “Good guess — let’s ask him” beats “no, that’s not it.”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Use real moments as they happen rather than saving it for the lesson slot.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Progress here is slow and uneven. A student can do this on Monday and not on Tuesday.</w:t>
      </w:r>
    </w:p>
    <w:sectPr w:rsidR="00FC693F" w:rsidRPr="0006063C" w:rsidSect="00034616">
      <w:footerReference w:type="default" r:id="rId10"/>
      <w:pgSz w:w="12240" w:h="15840"/>
      <w:pgMar w:top="1008" w:right="1008" w:bottom="122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